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0"/>
        <w:numPr>
          <w:ilvl w:val="0"/>
          <w:numId w:val="0"/>
        </w:numPr>
        <w:ind w:left="425" w:firstLine="0"/>
        <w:jc w:val="center"/>
        <w:spacing w:before="360" w:after="0"/>
        <w:rPr>
          <w:rFonts w:ascii="Times New Roman" w:hAnsi="Times New Roman" w:cs="Times New Roman"/>
          <w:b/>
          <w:bCs/>
          <w:caps/>
          <w:highlight w:val="none"/>
        </w:rPr>
        <w:outlineLvl w:val="1"/>
      </w:pPr>
      <w:r>
        <w:rPr>
          <w:rFonts w:ascii="Times New Roman" w:hAnsi="Times New Roman" w:eastAsia="Times New Roman" w:cs="Times New Roman"/>
          <w:b/>
          <w:caps/>
          <w:szCs w:val="24"/>
        </w:rPr>
        <w:t xml:space="preserve">обоснования НМЦ</w:t>
      </w:r>
      <w:r>
        <w:rPr>
          <w:rFonts w:ascii="Times New Roman" w:hAnsi="Times New Roman" w:cs="Times New Roman"/>
          <w:b/>
          <w:bCs/>
          <w:caps/>
          <w:highlight w:val="none"/>
        </w:rPr>
      </w:r>
      <w:r>
        <w:rPr>
          <w:rFonts w:ascii="Times New Roman" w:hAnsi="Times New Roman" w:cs="Times New Roman"/>
          <w:b/>
          <w:bCs/>
          <w:caps/>
          <w:highlight w:val="none"/>
        </w:rPr>
      </w:r>
    </w:p>
    <w:p>
      <w:pPr>
        <w:pStyle w:val="730"/>
        <w:ind w:left="425" w:firstLine="0"/>
        <w:jc w:val="center"/>
        <w:spacing w:before="360" w:after="120"/>
        <w:rPr>
          <w:rFonts w:ascii="Times New Roman" w:hAnsi="Times New Roman" w:cs="Times New Roman"/>
          <w:b/>
          <w:bCs/>
          <w:caps/>
          <w:highlight w:val="none"/>
        </w:rPr>
      </w:pPr>
      <w:r>
        <w:rPr>
          <w:rFonts w:ascii="Times New Roman" w:hAnsi="Times New Roman" w:eastAsia="Times New Roman" w:cs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Cs w:val="26"/>
        </w:rPr>
        <w:t xml:space="preserve"> / </w:t>
      </w:r>
      <w:r>
        <w:rPr>
          <w:rFonts w:ascii="Times New Roman" w:hAnsi="Times New Roman" w:eastAsia="Times New Roman" w:cs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cs="Times New Roman"/>
          <w:b/>
          <w:bCs/>
          <w:caps/>
          <w:highlight w:val="none"/>
        </w:rPr>
      </w:r>
      <w:r>
        <w:rPr>
          <w:rFonts w:ascii="Times New Roman" w:hAnsi="Times New Roman" w:cs="Times New Roman"/>
          <w:b/>
          <w:bCs/>
          <w:caps/>
          <w:highlight w:val="none"/>
        </w:rPr>
      </w:r>
    </w:p>
    <w:p>
      <w:pPr>
        <w:numPr>
          <w:ilvl w:val="0"/>
          <w:numId w:val="0"/>
        </w:numPr>
        <w:ind w:left="425" w:firstLine="0"/>
        <w:jc w:val="center"/>
        <w:spacing w:before="360" w:after="0"/>
        <w:rPr>
          <w:rFonts w:ascii="Times New Roman" w:hAnsi="Times New Roman" w:cs="Times New Roman"/>
          <w:b/>
          <w:bCs/>
          <w:caps/>
        </w:rPr>
        <w:outlineLvl w:val="1"/>
      </w:pPr>
      <w:r>
        <w:rPr>
          <w:rFonts w:ascii="Times New Roman" w:hAnsi="Times New Roman" w:cs="Times New Roman"/>
          <w:b/>
          <w:caps/>
          <w:szCs w:val="24"/>
          <w:highlight w:val="none"/>
        </w:rPr>
        <w:t xml:space="preserve">По лоту № </w:t>
      </w:r>
      <w:r>
        <w:rPr>
          <w:rFonts w:ascii="Times New Roman" w:hAnsi="Times New Roman" w:cs="Times New Roman"/>
          <w:b/>
          <w:caps/>
          <w:szCs w:val="24"/>
          <w:highlight w:val="none"/>
        </w:rPr>
        <w:t xml:space="preserve">32007044-РЕМ ДИТ-2026-ДГК</w:t>
      </w:r>
      <w:r>
        <w:rPr>
          <w:rFonts w:ascii="Times New Roman" w:hAnsi="Times New Roman" w:cs="Times New Roman"/>
          <w:b/>
          <w:bCs/>
          <w:caps/>
        </w:rPr>
      </w:r>
      <w:r>
        <w:rPr>
          <w:rFonts w:ascii="Times New Roman" w:hAnsi="Times New Roman" w:cs="Times New Roman"/>
          <w:b/>
          <w:bCs/>
          <w:caps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490" w:type="dxa"/>
        <w:tblInd w:w="-3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2730"/>
        <w:gridCol w:w="2126"/>
        <w:gridCol w:w="1776"/>
        <w:gridCol w:w="1843"/>
      </w:tblGrid>
      <w:tr>
        <w:tblPrEx/>
        <w:trPr>
          <w:trHeight w:val="70"/>
        </w:trPr>
        <w:tc>
          <w:tcPr>
            <w:shd w:val="clear" w:color="000000" w:fill="e7e6e6"/>
            <w:tcW w:w="201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Наименование товара/ работы/ услуги в составе лота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2730" w:type="dxa"/>
            <w:textDirection w:val="lrTb"/>
            <w:noWrap w:val="false"/>
          </w:tcPr>
          <w:p>
            <w:pPr>
              <w:ind w:firstLine="2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Наименование источника ценовой информации (ИЦИ)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212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Цена из соответствующего ИЦИ, в руб. без НДС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7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Цена итоговая, в руб. без НДС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Комментарии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</w:tr>
      <w:tr>
        <w:tblPrEx/>
        <w:trPr>
          <w:trHeight w:val="70"/>
        </w:trPr>
        <w:tc>
          <w:tcPr>
            <w:tcW w:w="2015" w:type="dxa"/>
            <w:vMerge w:val="restart"/>
            <w:textDirection w:val="lrTb"/>
            <w:noWrap w:val="false"/>
          </w:tcPr>
          <w:p>
            <w:pPr>
              <w:pStyle w:val="730"/>
              <w:jc w:val="left"/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62626"/>
                <w:sz w:val="25"/>
                <w:u w:val="none"/>
              </w:rPr>
              <w:t xml:space="preserve">ОКПД2 26.30.11 Поставка оборудования средств диспетчерского и технологического управления для АО «ДГК» в г. Артеме, Приморский край</w:t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i/>
                <w:sz w:val="20"/>
                <w:shd w:val="clear" w:color="auto" w:fill="ffff99"/>
              </w:rPr>
            </w:pP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</w:p>
        </w:tc>
        <w:tc>
          <w:tcPr>
            <w:tcW w:w="2730" w:type="dxa"/>
            <w:textDirection w:val="lrTb"/>
            <w:noWrap w:val="false"/>
          </w:tcPr>
          <w:p>
            <w:pPr>
              <w:pStyle w:val="730"/>
              <w:ind w:left="-108" w:right="-108" w:firstLine="0"/>
              <w:jc w:val="left"/>
              <w:spacing w:before="11" w:after="11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 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62626"/>
                <w:sz w:val="25"/>
                <w:u w:val="none"/>
              </w:rPr>
              <w:t xml:space="preserve">ОКПД2 26.30.11 Поставка оборудования средств диспетчерского и технологического управления для АО «ДГК» в г. Артеме, Приморский край*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9989568,03</w:t>
            </w:r>
            <w:r/>
          </w:p>
        </w:tc>
        <w:tc>
          <w:tcPr>
            <w:tcW w:w="1776" w:type="dxa"/>
            <w:vMerge w:val="restart"/>
            <w:textDirection w:val="lrTb"/>
            <w:noWrap w:val="false"/>
          </w:tcPr>
          <w:p>
            <w:pPr>
              <w:jc w:val="left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highlight w:val="none"/>
                <w:u w:val="none"/>
                <w:vertAlign w:val="baseline"/>
                <w:lang w:bidi="ar-SA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Минимальное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значение из полученных ТКП 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highlight w:val="none"/>
                <w:u w:val="none"/>
                <w:vertAlign w:val="baseline"/>
                <w:lang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highlight w:val="none"/>
                <w:u w:val="none"/>
                <w:vertAlign w:val="baseline"/>
                <w:lang w:bidi="ar-SA"/>
              </w:rPr>
            </w:r>
          </w:p>
          <w:p>
            <w:pPr>
              <w:pStyle w:val="730"/>
              <w:jc w:val="center"/>
              <w:spacing w:before="0" w:after="120"/>
              <w:widowControl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vertAlign w:val="baseline"/>
                <w:lang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u w:val="none"/>
                <w:vertAlign w:val="baseline"/>
                <w:lang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u w:val="none"/>
                <w:vertAlign w:val="baseline"/>
                <w:lang w:bidi="ar-SA"/>
              </w:rPr>
              <w:t xml:space="preserve">9 989 568,03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vertAlign w:val="baseline"/>
                <w:lang w:bidi="ar-SA"/>
                <w14:ligatures w14:val="none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tcW w:w="2015" w:type="dxa"/>
            <w:vMerge w:val="continue"/>
            <w:textDirection w:val="lrTb"/>
            <w:noWrap w:val="false"/>
          </w:tcPr>
          <w:p>
            <w:pPr>
              <w:jc w:val="left"/>
              <w:spacing w:before="60" w:after="60" w:line="240" w:lineRule="auto"/>
              <w:rPr>
                <w:i/>
                <w:sz w:val="20"/>
                <w:shd w:val="clear" w:color="auto" w:fill="ffff99"/>
              </w:rPr>
            </w:pP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</w:p>
        </w:tc>
        <w:tc>
          <w:tcPr>
            <w:tcW w:w="2730" w:type="dxa"/>
            <w:textDirection w:val="lrTb"/>
            <w:noWrap w:val="false"/>
          </w:tcPr>
          <w:p>
            <w:pPr>
              <w:pStyle w:val="730"/>
              <w:jc w:val="left"/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 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62626"/>
                <w:sz w:val="25"/>
                <w:u w:val="none"/>
              </w:rPr>
              <w:t xml:space="preserve">ОКПД2 26.30.11 Поставка оборудования средств диспетчерского и технологического управления для АО «ДГК» в г. Артеме, Приморский край*</w:t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10139411,59</w:t>
            </w:r>
            <w:r/>
          </w:p>
        </w:tc>
        <w:tc>
          <w:tcPr>
            <w:tcW w:w="1776" w:type="dxa"/>
            <w:vMerge w:val="continue"/>
            <w:textDirection w:val="lrTb"/>
            <w:noWrap w:val="false"/>
          </w:tcPr>
          <w:p>
            <w:pPr>
              <w:jc w:val="left"/>
              <w:spacing w:before="60" w:after="60" w:line="240" w:lineRule="auto"/>
              <w:rPr>
                <w:i/>
                <w:sz w:val="20"/>
                <w:shd w:val="clear" w:color="auto" w:fill="ffff99"/>
              </w:rPr>
            </w:pP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tcW w:w="2015" w:type="dxa"/>
            <w:vMerge w:val="continue"/>
            <w:textDirection w:val="lrTb"/>
            <w:noWrap w:val="false"/>
          </w:tcPr>
          <w:p>
            <w:pPr>
              <w:jc w:val="left"/>
              <w:spacing w:before="60" w:after="60" w:line="240" w:lineRule="auto"/>
              <w:rPr>
                <w:i/>
                <w:sz w:val="20"/>
                <w:shd w:val="clear" w:color="auto" w:fill="ffff99"/>
              </w:rPr>
            </w:pP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</w:p>
        </w:tc>
        <w:tc>
          <w:tcPr>
            <w:tcW w:w="2730" w:type="dxa"/>
            <w:textDirection w:val="lrTb"/>
            <w:noWrap w:val="false"/>
          </w:tcPr>
          <w:p>
            <w:pPr>
              <w:pStyle w:val="730"/>
              <w:jc w:val="left"/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 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62626"/>
                <w:sz w:val="25"/>
                <w:u w:val="none"/>
              </w:rPr>
              <w:t xml:space="preserve">ОКПД2 26.30.11 Поставка оборудования средств диспетчерского и технологического управления для АО «ДГК» в г. Артеме, Приморский край*</w:t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  <w:r>
              <w:rPr>
                <w:rFonts w:ascii="Times New Roman" w:hAnsi="Times New Roman"/>
                <w:b w:val="0"/>
                <w:i w:val="0"/>
                <w:strike w:val="0"/>
                <w:color w:val="262626"/>
                <w:sz w:val="25"/>
                <w:u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10148745,87</w:t>
            </w:r>
            <w:r/>
          </w:p>
        </w:tc>
        <w:tc>
          <w:tcPr>
            <w:tcW w:w="1776" w:type="dxa"/>
            <w:vMerge w:val="continue"/>
            <w:textDirection w:val="lrTb"/>
            <w:noWrap w:val="false"/>
          </w:tcPr>
          <w:p>
            <w:pPr>
              <w:jc w:val="left"/>
              <w:spacing w:before="60" w:after="60" w:line="240" w:lineRule="auto"/>
              <w:rPr>
                <w:i/>
                <w:sz w:val="20"/>
                <w:shd w:val="clear" w:color="auto" w:fill="ffff99"/>
              </w:rPr>
            </w:pP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  <w:r>
              <w:rPr>
                <w:i/>
                <w:sz w:val="20"/>
                <w:shd w:val="clear" w:color="auto" w:fill="ffff99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Style w:val="73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021" w:right="709" w:bottom="284" w:left="1134" w:header="964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 Unicode MS">
    <w:panose1 w:val="020B060402020202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Noto Sans CJK SC">
    <w:panose1 w:val="020B0500000000000000"/>
  </w:font>
  <w:font w:name="geneva">
    <w:panose1 w:val="02000603000000000000"/>
  </w:font>
  <w:font w:name="MS Mincho">
    <w:panose1 w:val="0202060606050509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0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807"/>
                            <w:rPr>
                              <w:rStyle w:val="776"/>
                            </w:rPr>
                          </w:pPr>
                          <w:r>
                            <w:rPr>
                              <w:rStyle w:val="776"/>
                            </w:rPr>
                            <w:fldChar w:fldCharType="begin"/>
                          </w:r>
                          <w:r>
                            <w:rPr>
                              <w:rStyle w:val="776"/>
                            </w:rPr>
                            <w:instrText xml:space="preserve"> PAGE </w:instrText>
                          </w:r>
                          <w:r>
                            <w:rPr>
                              <w:rStyle w:val="776"/>
                            </w:rPr>
                            <w:fldChar w:fldCharType="separate"/>
                          </w:r>
                          <w:r>
                            <w:rPr>
                              <w:rStyle w:val="776"/>
                            </w:rPr>
                            <w:t xml:space="preserve">0</w:t>
                          </w:r>
                          <w:r>
                            <w:rPr>
                              <w:rStyle w:val="776"/>
                            </w:rPr>
                            <w:fldChar w:fldCharType="end"/>
                          </w:r>
                          <w:r>
                            <w:rPr>
                              <w:rStyle w:val="776"/>
                            </w:rPr>
                          </w:r>
                          <w:r>
                            <w:rPr>
                              <w:rStyle w:val="77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807"/>
                      <w:rPr>
                        <w:rStyle w:val="776"/>
                      </w:rPr>
                    </w:pPr>
                    <w:r>
                      <w:rPr>
                        <w:rStyle w:val="776"/>
                      </w:rPr>
                      <w:fldChar w:fldCharType="begin"/>
                    </w:r>
                    <w:r>
                      <w:rPr>
                        <w:rStyle w:val="776"/>
                      </w:rPr>
                      <w:instrText xml:space="preserve"> PAGE </w:instrText>
                    </w:r>
                    <w:r>
                      <w:rPr>
                        <w:rStyle w:val="776"/>
                      </w:rPr>
                      <w:fldChar w:fldCharType="separate"/>
                    </w:r>
                    <w:r>
                      <w:rPr>
                        <w:rStyle w:val="776"/>
                      </w:rPr>
                      <w:t xml:space="preserve">0</w:t>
                    </w:r>
                    <w:r>
                      <w:rPr>
                        <w:rStyle w:val="776"/>
                      </w:rPr>
                      <w:fldChar w:fldCharType="end"/>
                    </w:r>
                    <w:r>
                      <w:rPr>
                        <w:rStyle w:val="776"/>
                      </w:rPr>
                    </w:r>
                    <w:r>
                      <w:rPr>
                        <w:rStyle w:val="77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 w:default="1">
    <w:name w:val="Normal"/>
    <w:qFormat/>
    <w:pPr>
      <w:jc w:val="left"/>
      <w:spacing w:before="0" w:after="0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731">
    <w:name w:val="Heading 1"/>
    <w:basedOn w:val="730"/>
    <w:next w:val="730"/>
    <w:link w:val="7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2">
    <w:name w:val="Heading 2"/>
    <w:basedOn w:val="730"/>
    <w:next w:val="730"/>
    <w:link w:val="7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3">
    <w:name w:val="Heading 3"/>
    <w:basedOn w:val="730"/>
    <w:next w:val="730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4">
    <w:name w:val="Heading 4"/>
    <w:basedOn w:val="730"/>
    <w:next w:val="730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730"/>
    <w:next w:val="730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36">
    <w:name w:val="Heading 6"/>
    <w:basedOn w:val="730"/>
    <w:next w:val="730"/>
    <w:link w:val="7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7">
    <w:name w:val="Heading 7"/>
    <w:basedOn w:val="730"/>
    <w:next w:val="730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730"/>
    <w:next w:val="730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9">
    <w:name w:val="Heading 9"/>
    <w:basedOn w:val="730"/>
    <w:next w:val="730"/>
    <w:link w:val="7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 w:default="1">
    <w:name w:val="Default Paragraph Font"/>
    <w:uiPriority w:val="1"/>
    <w:semiHidden/>
    <w:unhideWhenUsed/>
    <w:qFormat/>
  </w:style>
  <w:style w:type="character" w:styleId="741" w:customStyle="1">
    <w:name w:val="Heading 1 Char"/>
    <w:basedOn w:val="740"/>
    <w:uiPriority w:val="9"/>
    <w:qFormat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40"/>
    <w:uiPriority w:val="9"/>
    <w:qFormat/>
    <w:rPr>
      <w:rFonts w:ascii="Arial" w:hAnsi="Arial" w:eastAsia="Arial" w:cs="Arial"/>
      <w:sz w:val="34"/>
    </w:rPr>
  </w:style>
  <w:style w:type="character" w:styleId="743" w:customStyle="1">
    <w:name w:val="Heading 3 Char"/>
    <w:basedOn w:val="740"/>
    <w:uiPriority w:val="9"/>
    <w:qFormat/>
    <w:rPr>
      <w:rFonts w:ascii="Arial" w:hAnsi="Arial" w:eastAsia="Arial" w:cs="Arial"/>
      <w:sz w:val="30"/>
      <w:szCs w:val="30"/>
    </w:rPr>
  </w:style>
  <w:style w:type="character" w:styleId="744" w:customStyle="1">
    <w:name w:val="Heading 4 Char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Heading 5 Char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Heading 6 Char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Heading 7 Char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Heading 8 Char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Heading 9 Char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0" w:customStyle="1">
    <w:name w:val="Title Char"/>
    <w:basedOn w:val="740"/>
    <w:uiPriority w:val="10"/>
    <w:qFormat/>
    <w:rPr>
      <w:sz w:val="48"/>
      <w:szCs w:val="48"/>
    </w:rPr>
  </w:style>
  <w:style w:type="character" w:styleId="751" w:customStyle="1">
    <w:name w:val="Subtitle Char"/>
    <w:basedOn w:val="740"/>
    <w:uiPriority w:val="11"/>
    <w:qFormat/>
    <w:rPr>
      <w:sz w:val="24"/>
      <w:szCs w:val="24"/>
    </w:rPr>
  </w:style>
  <w:style w:type="character" w:styleId="752" w:customStyle="1">
    <w:name w:val="Quote Char"/>
    <w:uiPriority w:val="29"/>
    <w:qFormat/>
    <w:rPr>
      <w:i/>
    </w:rPr>
  </w:style>
  <w:style w:type="character" w:styleId="753" w:customStyle="1">
    <w:name w:val="Intense Quote Char"/>
    <w:uiPriority w:val="30"/>
    <w:qFormat/>
    <w:rPr>
      <w:i/>
    </w:rPr>
  </w:style>
  <w:style w:type="character" w:styleId="754" w:customStyle="1">
    <w:name w:val="Endnote Text Char"/>
    <w:uiPriority w:val="99"/>
    <w:qFormat/>
    <w:rPr>
      <w:sz w:val="20"/>
    </w:rPr>
  </w:style>
  <w:style w:type="character" w:styleId="755" w:customStyle="1">
    <w:name w:val="Заголовок 1 Знак"/>
    <w:basedOn w:val="740"/>
    <w:uiPriority w:val="9"/>
    <w:qFormat/>
    <w:rPr>
      <w:rFonts w:ascii="Arial" w:hAnsi="Arial" w:eastAsia="Arial" w:cs="Arial"/>
      <w:sz w:val="40"/>
      <w:szCs w:val="40"/>
    </w:rPr>
  </w:style>
  <w:style w:type="character" w:styleId="756" w:customStyle="1">
    <w:name w:val="Заголовок 2 Знак"/>
    <w:basedOn w:val="740"/>
    <w:uiPriority w:val="9"/>
    <w:qFormat/>
    <w:rPr>
      <w:rFonts w:ascii="Arial" w:hAnsi="Arial" w:eastAsia="Arial" w:cs="Arial"/>
      <w:sz w:val="34"/>
    </w:rPr>
  </w:style>
  <w:style w:type="character" w:styleId="757" w:customStyle="1">
    <w:name w:val="Заголовок 3 Знак"/>
    <w:basedOn w:val="740"/>
    <w:uiPriority w:val="9"/>
    <w:qFormat/>
    <w:rPr>
      <w:rFonts w:ascii="Arial" w:hAnsi="Arial" w:eastAsia="Arial" w:cs="Arial"/>
      <w:sz w:val="30"/>
      <w:szCs w:val="30"/>
    </w:rPr>
  </w:style>
  <w:style w:type="character" w:styleId="758" w:customStyle="1">
    <w:name w:val="Заголовок 4 Знак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Заголовок 5 Знак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Заголовок 6 Знак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Заголовок 7 Знак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Заголовок 8 Знак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Заголовок 9 Знак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64" w:customStyle="1">
    <w:name w:val="Заголовок Знак"/>
    <w:basedOn w:val="740"/>
    <w:uiPriority w:val="10"/>
    <w:qFormat/>
    <w:rPr>
      <w:sz w:val="48"/>
      <w:szCs w:val="48"/>
    </w:rPr>
  </w:style>
  <w:style w:type="character" w:styleId="765" w:customStyle="1">
    <w:name w:val="Подзаголовок Знак"/>
    <w:basedOn w:val="740"/>
    <w:uiPriority w:val="11"/>
    <w:qFormat/>
    <w:rPr>
      <w:sz w:val="24"/>
      <w:szCs w:val="24"/>
    </w:rPr>
  </w:style>
  <w:style w:type="character" w:styleId="766" w:customStyle="1">
    <w:name w:val="Цитата 2 Знак"/>
    <w:link w:val="791"/>
    <w:uiPriority w:val="29"/>
    <w:qFormat/>
    <w:rPr>
      <w:i/>
    </w:rPr>
  </w:style>
  <w:style w:type="character" w:styleId="767" w:customStyle="1">
    <w:name w:val="Выделенная цитата Знак"/>
    <w:link w:val="792"/>
    <w:uiPriority w:val="30"/>
    <w:qFormat/>
    <w:rPr>
      <w:i/>
    </w:rPr>
  </w:style>
  <w:style w:type="character" w:styleId="768" w:customStyle="1">
    <w:name w:val="Header Char"/>
    <w:basedOn w:val="740"/>
    <w:uiPriority w:val="99"/>
    <w:qFormat/>
  </w:style>
  <w:style w:type="character" w:styleId="769" w:customStyle="1">
    <w:name w:val="Footer Char"/>
    <w:basedOn w:val="740"/>
    <w:uiPriority w:val="99"/>
    <w:qFormat/>
  </w:style>
  <w:style w:type="character" w:styleId="770" w:customStyle="1">
    <w:name w:val="Caption Char"/>
    <w:uiPriority w:val="99"/>
    <w:qFormat/>
  </w:style>
  <w:style w:type="character" w:styleId="771" w:customStyle="1">
    <w:name w:val="Footnote Text Char"/>
    <w:uiPriority w:val="99"/>
    <w:qFormat/>
    <w:rPr>
      <w:sz w:val="18"/>
    </w:rPr>
  </w:style>
  <w:style w:type="character" w:styleId="772" w:customStyle="1">
    <w:name w:val="Текст концевой сноски Знак"/>
    <w:uiPriority w:val="99"/>
    <w:qFormat/>
    <w:rPr>
      <w:sz w:val="20"/>
    </w:rPr>
  </w:style>
  <w:style w:type="character" w:styleId="773">
    <w:name w:val="Символ концевой сноски"/>
    <w:basedOn w:val="740"/>
    <w:uiPriority w:val="99"/>
    <w:semiHidden/>
    <w:unhideWhenUsed/>
    <w:qFormat/>
    <w:rPr>
      <w:vertAlign w:val="superscript"/>
    </w:rPr>
  </w:style>
  <w:style w:type="character" w:styleId="774">
    <w:name w:val="endnote reference"/>
    <w:rPr>
      <w:vertAlign w:val="superscript"/>
    </w:rPr>
  </w:style>
  <w:style w:type="character" w:styleId="775" w:customStyle="1">
    <w:name w:val="Верхний колонтитул Знак"/>
    <w:uiPriority w:val="99"/>
    <w:qFormat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776">
    <w:name w:val="page number"/>
    <w:basedOn w:val="740"/>
    <w:qFormat/>
  </w:style>
  <w:style w:type="character" w:styleId="777" w:customStyle="1">
    <w:name w:val="Текст выноски Знак"/>
    <w:link w:val="808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778">
    <w:name w:val="Hyperlink"/>
    <w:basedOn w:val="740"/>
    <w:uiPriority w:val="99"/>
    <w:unhideWhenUsed/>
    <w:rPr>
      <w:color w:val="0000ff" w:themeColor="hyperlink"/>
      <w:u w:val="single"/>
    </w:rPr>
  </w:style>
  <w:style w:type="character" w:styleId="779" w:customStyle="1">
    <w:name w:val="Нижний колонтитул Знак"/>
    <w:basedOn w:val="740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780" w:customStyle="1">
    <w:name w:val="Текст сноски Знак"/>
    <w:basedOn w:val="740"/>
    <w:uiPriority w:val="99"/>
    <w:qFormat/>
    <w:rPr>
      <w:rFonts w:ascii="geneva cy" w:hAnsi="geneva cy" w:eastAsia="geneva"/>
      <w:lang w:val="ru-RU" w:eastAsia="en-US"/>
    </w:rPr>
  </w:style>
  <w:style w:type="character" w:styleId="781">
    <w:name w:val="Символ сноски"/>
    <w:basedOn w:val="740"/>
    <w:uiPriority w:val="99"/>
    <w:unhideWhenUsed/>
    <w:qFormat/>
    <w:rPr>
      <w:vertAlign w:val="superscript"/>
    </w:rPr>
  </w:style>
  <w:style w:type="character" w:styleId="782">
    <w:name w:val="footnote reference"/>
    <w:rPr>
      <w:vertAlign w:val="superscript"/>
    </w:rPr>
  </w:style>
  <w:style w:type="paragraph" w:styleId="783">
    <w:name w:val="Заголовок"/>
    <w:basedOn w:val="730"/>
    <w:next w:val="784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84">
    <w:name w:val="Body Text"/>
    <w:basedOn w:val="730"/>
    <w:pPr>
      <w:spacing w:before="0" w:after="140" w:line="276" w:lineRule="auto"/>
    </w:pPr>
  </w:style>
  <w:style w:type="paragraph" w:styleId="785">
    <w:name w:val="List"/>
    <w:basedOn w:val="784"/>
    <w:rPr>
      <w:rFonts w:cs="Arial Unicode MS"/>
    </w:rPr>
  </w:style>
  <w:style w:type="paragraph" w:styleId="786">
    <w:name w:val="Caption"/>
    <w:basedOn w:val="730"/>
    <w:next w:val="730"/>
    <w:link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87">
    <w:name w:val="Указатель"/>
    <w:basedOn w:val="730"/>
    <w:qFormat/>
    <w:pPr>
      <w:suppressLineNumbers/>
    </w:pPr>
    <w:rPr>
      <w:rFonts w:cs="Arial Unicode MS"/>
    </w:rPr>
  </w:style>
  <w:style w:type="paragraph" w:styleId="788">
    <w:name w:val="No Spacing"/>
    <w:uiPriority w:val="1"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789">
    <w:name w:val="Title"/>
    <w:basedOn w:val="730"/>
    <w:next w:val="730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90">
    <w:name w:val="Subtitle"/>
    <w:basedOn w:val="730"/>
    <w:next w:val="730"/>
    <w:link w:val="765"/>
    <w:uiPriority w:val="11"/>
    <w:qFormat/>
    <w:pPr>
      <w:spacing w:before="200" w:after="200"/>
    </w:pPr>
    <w:rPr>
      <w:szCs w:val="24"/>
    </w:rPr>
  </w:style>
  <w:style w:type="paragraph" w:styleId="791">
    <w:name w:val="Quote"/>
    <w:basedOn w:val="730"/>
    <w:next w:val="730"/>
    <w:link w:val="766"/>
    <w:uiPriority w:val="29"/>
    <w:qFormat/>
    <w:pPr>
      <w:ind w:left="720" w:right="720" w:firstLine="0"/>
    </w:pPr>
    <w:rPr>
      <w:i/>
    </w:rPr>
  </w:style>
  <w:style w:type="paragraph" w:styleId="792">
    <w:name w:val="Intense Quote"/>
    <w:basedOn w:val="730"/>
    <w:next w:val="730"/>
    <w:link w:val="767"/>
    <w:uiPriority w:val="30"/>
    <w:qFormat/>
    <w:pPr>
      <w:ind w:left="720" w:right="720" w:firstLine="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93">
    <w:name w:val="endnote text"/>
    <w:basedOn w:val="730"/>
    <w:link w:val="772"/>
    <w:uiPriority w:val="99"/>
    <w:semiHidden/>
    <w:unhideWhenUsed/>
    <w:rPr>
      <w:sz w:val="20"/>
    </w:rPr>
  </w:style>
  <w:style w:type="paragraph" w:styleId="794">
    <w:name w:val="toc 1"/>
    <w:basedOn w:val="730"/>
    <w:next w:val="730"/>
    <w:uiPriority w:val="39"/>
    <w:unhideWhenUsed/>
    <w:pPr>
      <w:spacing w:before="0" w:after="57"/>
    </w:pPr>
  </w:style>
  <w:style w:type="paragraph" w:styleId="795">
    <w:name w:val="toc 2"/>
    <w:basedOn w:val="730"/>
    <w:next w:val="730"/>
    <w:uiPriority w:val="39"/>
    <w:unhideWhenUsed/>
    <w:pPr>
      <w:ind w:left="283" w:firstLine="0"/>
      <w:spacing w:before="0" w:after="57"/>
    </w:pPr>
  </w:style>
  <w:style w:type="paragraph" w:styleId="796">
    <w:name w:val="toc 3"/>
    <w:basedOn w:val="730"/>
    <w:next w:val="730"/>
    <w:uiPriority w:val="39"/>
    <w:unhideWhenUsed/>
    <w:pPr>
      <w:ind w:left="567" w:firstLine="0"/>
      <w:spacing w:before="0" w:after="57"/>
    </w:pPr>
  </w:style>
  <w:style w:type="paragraph" w:styleId="797">
    <w:name w:val="toc 4"/>
    <w:basedOn w:val="730"/>
    <w:next w:val="730"/>
    <w:uiPriority w:val="39"/>
    <w:unhideWhenUsed/>
    <w:pPr>
      <w:ind w:left="850" w:firstLine="0"/>
      <w:spacing w:before="0" w:after="57"/>
    </w:pPr>
  </w:style>
  <w:style w:type="paragraph" w:styleId="798">
    <w:name w:val="toc 5"/>
    <w:basedOn w:val="730"/>
    <w:next w:val="730"/>
    <w:uiPriority w:val="39"/>
    <w:unhideWhenUsed/>
    <w:pPr>
      <w:ind w:left="1134" w:firstLine="0"/>
      <w:spacing w:before="0" w:after="57"/>
    </w:pPr>
  </w:style>
  <w:style w:type="paragraph" w:styleId="799">
    <w:name w:val="toc 6"/>
    <w:basedOn w:val="730"/>
    <w:next w:val="730"/>
    <w:uiPriority w:val="39"/>
    <w:unhideWhenUsed/>
    <w:pPr>
      <w:ind w:left="1417" w:firstLine="0"/>
      <w:spacing w:before="0" w:after="57"/>
    </w:pPr>
  </w:style>
  <w:style w:type="paragraph" w:styleId="800">
    <w:name w:val="toc 7"/>
    <w:basedOn w:val="730"/>
    <w:next w:val="730"/>
    <w:uiPriority w:val="39"/>
    <w:unhideWhenUsed/>
    <w:pPr>
      <w:ind w:left="1701" w:firstLine="0"/>
      <w:spacing w:before="0" w:after="57"/>
    </w:pPr>
  </w:style>
  <w:style w:type="paragraph" w:styleId="801">
    <w:name w:val="toc 8"/>
    <w:basedOn w:val="730"/>
    <w:next w:val="730"/>
    <w:uiPriority w:val="39"/>
    <w:unhideWhenUsed/>
    <w:pPr>
      <w:ind w:left="1984" w:firstLine="0"/>
      <w:spacing w:before="0" w:after="57"/>
    </w:pPr>
  </w:style>
  <w:style w:type="paragraph" w:styleId="802">
    <w:name w:val="toc 9"/>
    <w:basedOn w:val="730"/>
    <w:next w:val="730"/>
    <w:uiPriority w:val="39"/>
    <w:unhideWhenUsed/>
    <w:pPr>
      <w:ind w:left="2268" w:firstLine="0"/>
      <w:spacing w:before="0" w:after="57"/>
    </w:pPr>
  </w:style>
  <w:style w:type="paragraph" w:styleId="803">
    <w:name w:val="Index Heading"/>
    <w:basedOn w:val="783"/>
  </w:style>
  <w:style w:type="paragraph" w:styleId="804">
    <w:name w:val="TOC Heading"/>
    <w:uiPriority w:val="39"/>
    <w:unhideWhenUsed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805">
    <w:name w:val="table of figures"/>
    <w:basedOn w:val="730"/>
    <w:next w:val="730"/>
    <w:uiPriority w:val="99"/>
    <w:unhideWhenUsed/>
    <w:qFormat/>
  </w:style>
  <w:style w:type="paragraph" w:styleId="806">
    <w:name w:val="Колонтитул"/>
    <w:basedOn w:val="730"/>
    <w:qFormat/>
  </w:style>
  <w:style w:type="paragraph" w:styleId="807">
    <w:name w:val="Header"/>
    <w:basedOn w:val="730"/>
    <w:link w:val="775"/>
    <w:uiPriority w:val="99"/>
    <w:pPr>
      <w:tabs>
        <w:tab w:val="clear" w:pos="708" w:leader="none"/>
        <w:tab w:val="center" w:pos="4320" w:leader="none"/>
        <w:tab w:val="right" w:pos="8640" w:leader="none"/>
      </w:tabs>
    </w:pPr>
  </w:style>
  <w:style w:type="paragraph" w:styleId="808">
    <w:name w:val="Balloon Text"/>
    <w:basedOn w:val="730"/>
    <w:link w:val="777"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809">
    <w:name w:val="List Paragraph"/>
    <w:basedOn w:val="730"/>
    <w:uiPriority w:val="34"/>
    <w:qFormat/>
    <w:pPr>
      <w:contextualSpacing/>
      <w:ind w:left="720" w:firstLine="0"/>
      <w:spacing w:before="0" w:after="0"/>
    </w:pPr>
  </w:style>
  <w:style w:type="paragraph" w:styleId="810">
    <w:name w:val="Footer"/>
    <w:basedOn w:val="730"/>
    <w:link w:val="77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1">
    <w:name w:val="footnote text"/>
    <w:basedOn w:val="730"/>
    <w:link w:val="780"/>
    <w:uiPriority w:val="99"/>
    <w:unhideWhenUsed/>
    <w:qFormat/>
    <w:rPr>
      <w:sz w:val="20"/>
    </w:rPr>
  </w:style>
  <w:style w:type="paragraph" w:styleId="812">
    <w:name w:val="Normal (Web)"/>
    <w:basedOn w:val="730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813">
    <w:name w:val="Содержимое врезки"/>
    <w:basedOn w:val="730"/>
    <w:qFormat/>
  </w:style>
  <w:style w:type="numbering" w:styleId="814" w:default="1">
    <w:name w:val="No List"/>
    <w:uiPriority w:val="99"/>
    <w:semiHidden/>
    <w:unhideWhenUsed/>
    <w:qFormat/>
  </w:style>
  <w:style w:type="table" w:styleId="81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16" w:customStyle="1">
    <w:name w:val="Table Grid Light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7">
    <w:name w:val="Plain Table 1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8">
    <w:name w:val="Plain Table 2"/>
    <w:basedOn w:val="81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9">
    <w:name w:val="Plain Table 3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81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81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 w:customStyle="1">
    <w:name w:val="Grid Table 4 - Accent 1"/>
    <w:basedOn w:val="81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45" w:customStyle="1">
    <w:name w:val="Grid Table 4 - Accent 2"/>
    <w:basedOn w:val="81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46" w:customStyle="1">
    <w:name w:val="Grid Table 4 - Accent 3"/>
    <w:basedOn w:val="81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47" w:customStyle="1">
    <w:name w:val="Grid Table 4 - Accent 4"/>
    <w:basedOn w:val="81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48" w:customStyle="1">
    <w:name w:val="Grid Table 4 - Accent 5"/>
    <w:basedOn w:val="81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9" w:customStyle="1">
    <w:name w:val="Grid Table 4 - Accent 6"/>
    <w:basedOn w:val="81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0">
    <w:name w:val="Grid Table 5 Dark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1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2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3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- Accent 4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5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6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7">
    <w:name w:val="Grid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8" w:customStyle="1">
    <w:name w:val="Grid Table 6 Colorful - Accent 1"/>
    <w:basedOn w:val="81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9" w:customStyle="1">
    <w:name w:val="Grid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0" w:customStyle="1">
    <w:name w:val="Grid Table 6 Colorful - Accent 3"/>
    <w:basedOn w:val="81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1" w:customStyle="1">
    <w:name w:val="Grid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2" w:customStyle="1">
    <w:name w:val="Grid Table 6 Colorful - Accent 5"/>
    <w:basedOn w:val="81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3" w:customStyle="1">
    <w:name w:val="Grid Table 6 Colorful - Accent 6"/>
    <w:basedOn w:val="81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4">
    <w:name w:val="Grid Table 7 Colorful"/>
    <w:basedOn w:val="81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1"/>
    <w:basedOn w:val="81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5"/>
    <w:basedOn w:val="81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6"/>
    <w:basedOn w:val="81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1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2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3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4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5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6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81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79" w:customStyle="1">
    <w:name w:val="List Table 2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80" w:customStyle="1">
    <w:name w:val="List Table 2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81" w:customStyle="1">
    <w:name w:val="List Table 2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82" w:customStyle="1">
    <w:name w:val="List Table 2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83" w:customStyle="1">
    <w:name w:val="List Table 2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84" w:customStyle="1">
    <w:name w:val="List Table 2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85">
    <w:name w:val="List Table 3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81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0" w:customStyle="1">
    <w:name w:val="List Table 5 Dark - Accent 1"/>
    <w:basedOn w:val="81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1" w:customStyle="1">
    <w:name w:val="List Table 5 Dark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2" w:customStyle="1">
    <w:name w:val="List Table 5 Dark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3" w:customStyle="1">
    <w:name w:val="List Table 5 Dark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4" w:customStyle="1">
    <w:name w:val="List Table 5 Dark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5" w:customStyle="1">
    <w:name w:val="List Table 5 Dark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6">
    <w:name w:val="List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07" w:customStyle="1">
    <w:name w:val="List Table 6 Colorful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8" w:customStyle="1">
    <w:name w:val="List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909" w:customStyle="1">
    <w:name w:val="List Table 6 Colorful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910" w:customStyle="1">
    <w:name w:val="List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911" w:customStyle="1">
    <w:name w:val="List Table 6 Colorful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912" w:customStyle="1">
    <w:name w:val="List Table 6 Colorful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913">
    <w:name w:val="List Table 7 Colorful"/>
    <w:basedOn w:val="81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1"/>
    <w:basedOn w:val="81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2"/>
    <w:basedOn w:val="81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3"/>
    <w:basedOn w:val="81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4"/>
    <w:basedOn w:val="81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5"/>
    <w:basedOn w:val="81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6"/>
    <w:basedOn w:val="81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ned - Accent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1" w:customStyle="1">
    <w:name w:val="Lined - Accent 1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2" w:customStyle="1">
    <w:name w:val="Lined - Accent 2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3" w:customStyle="1">
    <w:name w:val="Lined - Accent 3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4" w:customStyle="1">
    <w:name w:val="Lined - Accent 4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5" w:customStyle="1">
    <w:name w:val="Lined - Accent 5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6" w:customStyle="1">
    <w:name w:val="Lined - Accent 6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7" w:customStyle="1">
    <w:name w:val="Bordered &amp; Lined - Accent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8" w:customStyle="1">
    <w:name w:val="Bordered &amp; Lined - Accent 1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9" w:customStyle="1">
    <w:name w:val="Bordered &amp; Lined - Accent 2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0" w:customStyle="1">
    <w:name w:val="Bordered &amp; Lined - Accent 3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1" w:customStyle="1">
    <w:name w:val="Bordered &amp; Lined - Accent 4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2" w:customStyle="1">
    <w:name w:val="Bordered &amp; Lined - Accent 5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3" w:customStyle="1">
    <w:name w:val="Bordered &amp; Lined - Accent 6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4" w:customStyle="1">
    <w:name w:val="Bordered"/>
    <w:basedOn w:val="81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35" w:customStyle="1">
    <w:name w:val="Bordered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6" w:customStyle="1">
    <w:name w:val="Bordered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37" w:customStyle="1">
    <w:name w:val="Bordered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38" w:customStyle="1">
    <w:name w:val="Bordered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39" w:customStyle="1">
    <w:name w:val="Bordered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40" w:customStyle="1">
    <w:name w:val="Bordered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41" w:customStyle="1">
    <w:name w:val="Сетка таблицы1"/>
    <w:basedOn w:val="815"/>
    <w:uiPriority w:val="59"/>
    <w:pPr>
      <w:jc w:val="both"/>
    </w:pPr>
    <w:rPr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2">
    <w:name w:val="Table Grid"/>
    <w:basedOn w:val="8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3" w:customStyle="1">
    <w:name w:val="Сетка таблицы2"/>
    <w:basedOn w:val="815"/>
    <w:uiPriority w:val="39"/>
    <w:rPr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dc:language>ru-RU</dc:language>
  <cp:lastModifiedBy>kilina_ns@DGK.RU</cp:lastModifiedBy>
  <cp:revision>48</cp:revision>
  <dcterms:created xsi:type="dcterms:W3CDTF">2021-07-05T12:53:00Z</dcterms:created>
  <dcterms:modified xsi:type="dcterms:W3CDTF">2026-07-28T04:04:10Z</dcterms:modified>
</cp:coreProperties>
</file>